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C74E4" w:rsidRDefault="008F343A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Modos de abrochados</w:t>
      </w:r>
    </w:p>
    <w:p w14:paraId="00000002" w14:textId="77777777" w:rsidR="002C74E4" w:rsidRDefault="002C74E4">
      <w:pPr>
        <w:jc w:val="both"/>
        <w:rPr>
          <w:sz w:val="20"/>
          <w:szCs w:val="20"/>
        </w:rPr>
      </w:pPr>
    </w:p>
    <w:p w14:paraId="00000003" w14:textId="77777777" w:rsidR="002C74E4" w:rsidRDefault="008F343A">
      <w:pPr>
        <w:jc w:val="both"/>
        <w:rPr>
          <w:sz w:val="20"/>
          <w:szCs w:val="20"/>
        </w:rPr>
      </w:pPr>
      <w:r>
        <w:rPr>
          <w:sz w:val="20"/>
          <w:szCs w:val="20"/>
        </w:rPr>
        <w:t>Las prendas se pueden abrochar con corchetes, cierres a presión o botones. Los hay de muchos tamaños y formas y pueden coserse o fijarse a la tela con herramientas especiales. Algunos son puramente funcionales. mientras que otros son elaborados y decorativ</w:t>
      </w:r>
      <w:r>
        <w:rPr>
          <w:sz w:val="20"/>
          <w:szCs w:val="20"/>
        </w:rPr>
        <w:t>os. Algunos de ellos son: botones, ojales y automáticos</w:t>
      </w:r>
    </w:p>
    <w:p w14:paraId="00000004" w14:textId="77777777" w:rsidR="002C74E4" w:rsidRDefault="002C74E4">
      <w:pPr>
        <w:rPr>
          <w:sz w:val="20"/>
          <w:szCs w:val="20"/>
        </w:rPr>
      </w:pPr>
    </w:p>
    <w:p w14:paraId="00000005" w14:textId="77777777" w:rsidR="002C74E4" w:rsidRDefault="008F343A">
      <w:pPr>
        <w:jc w:val="center"/>
        <w:rPr>
          <w:i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2451735</wp:posOffset>
            </wp:positionH>
            <wp:positionV relativeFrom="paragraph">
              <wp:posOffset>72390</wp:posOffset>
            </wp:positionV>
            <wp:extent cx="1412714" cy="1880755"/>
            <wp:effectExtent l="0" t="0" r="0" b="0"/>
            <wp:wrapNone/>
            <wp:docPr id="245" name="image4.png" descr="Diagram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&#10;&#10;Descripción generada automáticamente con confianza media"/>
                    <pic:cNvPicPr preferRelativeResize="0"/>
                  </pic:nvPicPr>
                  <pic:blipFill>
                    <a:blip r:embed="rId6"/>
                    <a:srcRect l="14095" t="46218" r="64996" b="4291"/>
                    <a:stretch>
                      <a:fillRect/>
                    </a:stretch>
                  </pic:blipFill>
                  <pic:spPr>
                    <a:xfrm>
                      <a:off x="0" y="0"/>
                      <a:ext cx="1412714" cy="188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6" w14:textId="77777777" w:rsidR="002C74E4" w:rsidRDefault="002C74E4">
      <w:pPr>
        <w:jc w:val="center"/>
        <w:rPr>
          <w:i/>
          <w:sz w:val="20"/>
          <w:szCs w:val="20"/>
        </w:rPr>
      </w:pPr>
    </w:p>
    <w:p w14:paraId="00000007" w14:textId="77777777" w:rsidR="002C74E4" w:rsidRDefault="002C74E4">
      <w:pPr>
        <w:jc w:val="center"/>
        <w:rPr>
          <w:i/>
          <w:sz w:val="20"/>
          <w:szCs w:val="20"/>
        </w:rPr>
      </w:pPr>
    </w:p>
    <w:p w14:paraId="00000008" w14:textId="77777777" w:rsidR="002C74E4" w:rsidRDefault="002C74E4">
      <w:pPr>
        <w:jc w:val="center"/>
        <w:rPr>
          <w:i/>
          <w:sz w:val="20"/>
          <w:szCs w:val="20"/>
        </w:rPr>
      </w:pPr>
    </w:p>
    <w:p w14:paraId="00000009" w14:textId="77777777" w:rsidR="002C74E4" w:rsidRDefault="002C74E4">
      <w:pPr>
        <w:jc w:val="center"/>
        <w:rPr>
          <w:i/>
          <w:sz w:val="20"/>
          <w:szCs w:val="20"/>
        </w:rPr>
      </w:pPr>
    </w:p>
    <w:p w14:paraId="0000000A" w14:textId="77777777" w:rsidR="002C74E4" w:rsidRDefault="002C74E4">
      <w:pPr>
        <w:jc w:val="center"/>
        <w:rPr>
          <w:i/>
          <w:sz w:val="20"/>
          <w:szCs w:val="20"/>
        </w:rPr>
      </w:pPr>
    </w:p>
    <w:p w14:paraId="0000000B" w14:textId="77777777" w:rsidR="002C74E4" w:rsidRDefault="002C74E4">
      <w:pPr>
        <w:jc w:val="center"/>
        <w:rPr>
          <w:i/>
          <w:sz w:val="20"/>
          <w:szCs w:val="20"/>
        </w:rPr>
      </w:pPr>
    </w:p>
    <w:p w14:paraId="0000000C" w14:textId="77777777" w:rsidR="002C74E4" w:rsidRDefault="002C74E4">
      <w:pPr>
        <w:jc w:val="center"/>
        <w:rPr>
          <w:i/>
          <w:sz w:val="20"/>
          <w:szCs w:val="20"/>
        </w:rPr>
      </w:pPr>
    </w:p>
    <w:p w14:paraId="0000000D" w14:textId="77777777" w:rsidR="002C74E4" w:rsidRDefault="002C74E4">
      <w:pPr>
        <w:jc w:val="center"/>
        <w:rPr>
          <w:i/>
          <w:sz w:val="20"/>
          <w:szCs w:val="20"/>
        </w:rPr>
      </w:pPr>
    </w:p>
    <w:p w14:paraId="0000000E" w14:textId="77777777" w:rsidR="002C74E4" w:rsidRDefault="002C74E4">
      <w:pPr>
        <w:jc w:val="center"/>
        <w:rPr>
          <w:i/>
          <w:sz w:val="20"/>
          <w:szCs w:val="20"/>
        </w:rPr>
      </w:pPr>
    </w:p>
    <w:p w14:paraId="0000000F" w14:textId="77777777" w:rsidR="002C74E4" w:rsidRDefault="002C74E4">
      <w:pPr>
        <w:jc w:val="center"/>
        <w:rPr>
          <w:i/>
          <w:sz w:val="20"/>
          <w:szCs w:val="20"/>
        </w:rPr>
      </w:pPr>
    </w:p>
    <w:p w14:paraId="00000010" w14:textId="77777777" w:rsidR="002C74E4" w:rsidRDefault="002C74E4">
      <w:pPr>
        <w:jc w:val="center"/>
        <w:rPr>
          <w:sz w:val="20"/>
          <w:szCs w:val="20"/>
        </w:rPr>
      </w:pPr>
    </w:p>
    <w:p w14:paraId="00000011" w14:textId="77777777" w:rsidR="002C74E4" w:rsidRDefault="002C74E4">
      <w:pPr>
        <w:rPr>
          <w:sz w:val="20"/>
          <w:szCs w:val="20"/>
        </w:rPr>
      </w:pPr>
    </w:p>
    <w:p w14:paraId="00000012" w14:textId="77777777" w:rsidR="002C74E4" w:rsidRDefault="008F34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8F343A">
        <w:rPr>
          <w:b/>
          <w:color w:val="000000"/>
          <w:sz w:val="20"/>
          <w:szCs w:val="20"/>
        </w:rPr>
        <w:t>Botones:</w:t>
      </w:r>
      <w:r w:rsidRPr="008F343A">
        <w:rPr>
          <w:b/>
          <w:color w:val="000000"/>
          <w:sz w:val="20"/>
          <w:szCs w:val="20"/>
        </w:rPr>
        <w:t xml:space="preserve"> </w:t>
      </w:r>
      <w:r w:rsidRPr="008F343A">
        <w:rPr>
          <w:color w:val="000000"/>
          <w:sz w:val="20"/>
          <w:szCs w:val="20"/>
        </w:rPr>
        <w:t>cuando</w:t>
      </w:r>
      <w:r>
        <w:rPr>
          <w:color w:val="000000"/>
          <w:sz w:val="20"/>
          <w:szCs w:val="20"/>
        </w:rPr>
        <w:t xml:space="preserve"> cosas uno con agujeros, haz una presilla de hilo para que pase bien por el ojal. Usa hilo fuerte y cose los botones en tela doble.</w:t>
      </w:r>
    </w:p>
    <w:p w14:paraId="00000013" w14:textId="77777777" w:rsidR="002C74E4" w:rsidRDefault="002C74E4">
      <w:pPr>
        <w:rPr>
          <w:sz w:val="20"/>
          <w:szCs w:val="20"/>
        </w:rPr>
      </w:pPr>
    </w:p>
    <w:tbl>
      <w:tblPr>
        <w:tblStyle w:val="a3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73"/>
        <w:gridCol w:w="2983"/>
        <w:gridCol w:w="3423"/>
        <w:gridCol w:w="3212"/>
      </w:tblGrid>
      <w:tr w:rsidR="002C74E4" w14:paraId="209B7015" w14:textId="77777777">
        <w:tc>
          <w:tcPr>
            <w:tcW w:w="3373" w:type="dxa"/>
          </w:tcPr>
          <w:p w14:paraId="00000014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Asegurar el hilo a la tela co</w:t>
            </w:r>
            <w:r>
              <w:rPr>
                <w:sz w:val="20"/>
                <w:szCs w:val="20"/>
              </w:rPr>
              <w:t>n un nudo por el revés de la tela y pasar por el agujero.</w:t>
            </w:r>
          </w:p>
        </w:tc>
        <w:tc>
          <w:tcPr>
            <w:tcW w:w="2983" w:type="dxa"/>
          </w:tcPr>
          <w:p w14:paraId="00000015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3069" cy="1326232"/>
                  <wp:effectExtent l="0" t="0" r="0" b="0"/>
                  <wp:docPr id="247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1754" t="37791" r="39811" b="47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69" cy="13262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6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Meter la aguja por otro agujero y pasarlo por la tela, el hilo se debe dejar flojo.</w:t>
            </w:r>
          </w:p>
        </w:tc>
        <w:tc>
          <w:tcPr>
            <w:tcW w:w="3212" w:type="dxa"/>
          </w:tcPr>
          <w:p w14:paraId="00000017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70313" cy="1270313"/>
                  <wp:effectExtent l="0" t="0" r="0" b="0"/>
                  <wp:docPr id="246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0881" t="36148" r="30453" b="48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313" cy="1270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0627A9C7" w14:textId="77777777">
        <w:tc>
          <w:tcPr>
            <w:tcW w:w="3373" w:type="dxa"/>
          </w:tcPr>
          <w:p w14:paraId="00000018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Paso 3</w:t>
            </w:r>
            <w:r>
              <w:rPr>
                <w:sz w:val="20"/>
                <w:szCs w:val="20"/>
              </w:rPr>
              <w:t>. Repetir el proceso pasándolo de nuevo y saca la aguja entre el botón y la tela. Dar unas vueltas alrededor de los hilos hasta hacer una presilla.</w:t>
            </w:r>
          </w:p>
        </w:tc>
        <w:tc>
          <w:tcPr>
            <w:tcW w:w="2983" w:type="dxa"/>
          </w:tcPr>
          <w:p w14:paraId="00000019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8930" cy="1443359"/>
                  <wp:effectExtent l="0" t="0" r="0" b="0"/>
                  <wp:docPr id="249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1995" t="63885" r="39350" b="20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0" cy="14433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A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 xml:space="preserve">. Por último, sacar la aguja por el revés de la tela y pasarla por las puntadas para fijarlas. </w:t>
            </w:r>
          </w:p>
          <w:p w14:paraId="0000001B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Rema</w:t>
            </w:r>
            <w:r>
              <w:rPr>
                <w:sz w:val="20"/>
                <w:szCs w:val="20"/>
              </w:rPr>
              <w:t>tar y cortar el hilo.</w:t>
            </w:r>
          </w:p>
        </w:tc>
        <w:tc>
          <w:tcPr>
            <w:tcW w:w="3212" w:type="dxa"/>
          </w:tcPr>
          <w:p w14:paraId="0000001C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43464" cy="1441138"/>
                  <wp:effectExtent l="0" t="0" r="0" b="0"/>
                  <wp:docPr id="248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0995" t="64696" r="30800" b="20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464" cy="1441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3AA8EA18" w14:textId="77777777">
        <w:tc>
          <w:tcPr>
            <w:tcW w:w="3373" w:type="dxa"/>
          </w:tcPr>
          <w:p w14:paraId="0000001D" w14:textId="77777777" w:rsidR="002C74E4" w:rsidRDefault="008F343A">
            <w:pPr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Repetir el proceso anterior, pero sacar la aguja directamente por la patilla. Rematar por el revés de la misma manera que en el caso de los agujeros.</w:t>
            </w:r>
          </w:p>
        </w:tc>
        <w:tc>
          <w:tcPr>
            <w:tcW w:w="2983" w:type="dxa"/>
          </w:tcPr>
          <w:p w14:paraId="0000001E" w14:textId="77777777" w:rsidR="002C74E4" w:rsidRDefault="008F34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87952" cy="1440000"/>
                  <wp:effectExtent l="0" t="0" r="0" b="0"/>
                  <wp:docPr id="251" name="image2.png" descr="Imagen que contiene 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agen que contiene Escala de tiemp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9545" t="63080" r="20709" b="2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95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14:paraId="0000001F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0048" cy="917795"/>
                  <wp:effectExtent l="0" t="0" r="0" b="0"/>
                  <wp:docPr id="25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48" cy="917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2" w:type="dxa"/>
          </w:tcPr>
          <w:p w14:paraId="00000020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90332" cy="914616"/>
                  <wp:effectExtent l="0" t="0" r="0" b="0"/>
                  <wp:docPr id="25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332" cy="9146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1" w14:textId="77777777" w:rsidR="002C74E4" w:rsidRDefault="002C74E4">
      <w:pPr>
        <w:rPr>
          <w:sz w:val="20"/>
          <w:szCs w:val="20"/>
        </w:rPr>
      </w:pPr>
    </w:p>
    <w:p w14:paraId="00000022" w14:textId="77777777" w:rsidR="002C74E4" w:rsidRDefault="008F343A">
      <w:pPr>
        <w:spacing w:after="160" w:line="259" w:lineRule="auto"/>
        <w:rPr>
          <w:sz w:val="20"/>
          <w:szCs w:val="20"/>
        </w:rPr>
      </w:pPr>
      <w:r>
        <w:br w:type="page"/>
      </w:r>
    </w:p>
    <w:p w14:paraId="00000023" w14:textId="77777777" w:rsidR="002C74E4" w:rsidRDefault="008F34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 xml:space="preserve">Cierres a presión: </w:t>
      </w:r>
      <w:r>
        <w:rPr>
          <w:color w:val="000000"/>
          <w:sz w:val="20"/>
          <w:szCs w:val="20"/>
        </w:rPr>
        <w:t>hay cierres a presión de diversos tamaños, de plástico o de metal negro o plateado.</w:t>
      </w:r>
    </w:p>
    <w:p w14:paraId="00000024" w14:textId="77777777" w:rsidR="002C74E4" w:rsidRDefault="002C74E4">
      <w:pPr>
        <w:rPr>
          <w:sz w:val="20"/>
          <w:szCs w:val="20"/>
        </w:rPr>
      </w:pPr>
    </w:p>
    <w:tbl>
      <w:tblPr>
        <w:tblStyle w:val="a4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8"/>
        <w:gridCol w:w="3582"/>
        <w:gridCol w:w="3106"/>
        <w:gridCol w:w="3200"/>
      </w:tblGrid>
      <w:tr w:rsidR="002C74E4" w14:paraId="7D297A66" w14:textId="77777777">
        <w:tc>
          <w:tcPr>
            <w:tcW w:w="3108" w:type="dxa"/>
          </w:tcPr>
          <w:p w14:paraId="00000025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>. Marcar la posición del cierre y con el hilo doble, asegurar el extremo en la tela.</w:t>
            </w:r>
          </w:p>
        </w:tc>
        <w:tc>
          <w:tcPr>
            <w:tcW w:w="3582" w:type="dxa"/>
          </w:tcPr>
          <w:p w14:paraId="00000026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94465" cy="1440000"/>
                  <wp:effectExtent l="0" t="0" r="0" b="0"/>
                  <wp:docPr id="252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3981" t="33073" r="77240" b="5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46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</w:tcPr>
          <w:p w14:paraId="00000027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Coser unas cuantas puntadas en cada agujero fijándolo a la tela. Hacer</w:t>
            </w:r>
            <w:r>
              <w:rPr>
                <w:sz w:val="20"/>
                <w:szCs w:val="20"/>
              </w:rPr>
              <w:t xml:space="preserve"> las puntadas debajo del cierre para que no se vean por el revés.</w:t>
            </w:r>
          </w:p>
        </w:tc>
        <w:tc>
          <w:tcPr>
            <w:tcW w:w="3200" w:type="dxa"/>
          </w:tcPr>
          <w:p w14:paraId="00000028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87498" cy="1440000"/>
                  <wp:effectExtent l="0" t="0" r="0" b="0"/>
                  <wp:docPr id="256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3334" t="32245" r="67999" b="54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498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3B499989" w14:textId="77777777">
        <w:tc>
          <w:tcPr>
            <w:tcW w:w="12996" w:type="dxa"/>
            <w:gridSpan w:val="4"/>
          </w:tcPr>
          <w:p w14:paraId="00000029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  <w:p w14:paraId="0000002A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68495" cy="1440000"/>
                  <wp:effectExtent l="0" t="0" r="0" b="0"/>
                  <wp:docPr id="254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2000" t="30396" r="54712" b="54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49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E" w14:textId="77777777" w:rsidR="002C74E4" w:rsidRDefault="002C74E4">
      <w:pPr>
        <w:rPr>
          <w:sz w:val="20"/>
          <w:szCs w:val="20"/>
        </w:rPr>
      </w:pPr>
    </w:p>
    <w:p w14:paraId="0000002F" w14:textId="77777777" w:rsidR="002C74E4" w:rsidRDefault="002C74E4">
      <w:pPr>
        <w:rPr>
          <w:sz w:val="20"/>
          <w:szCs w:val="20"/>
        </w:rPr>
      </w:pPr>
    </w:p>
    <w:p w14:paraId="00000030" w14:textId="77777777" w:rsidR="002C74E4" w:rsidRDefault="002C74E4">
      <w:pPr>
        <w:rPr>
          <w:sz w:val="20"/>
          <w:szCs w:val="20"/>
        </w:rPr>
      </w:pPr>
    </w:p>
    <w:p w14:paraId="00000031" w14:textId="77777777" w:rsidR="002C74E4" w:rsidRDefault="008F343A">
      <w:pPr>
        <w:spacing w:after="160" w:line="259" w:lineRule="auto"/>
        <w:rPr>
          <w:sz w:val="20"/>
          <w:szCs w:val="20"/>
        </w:rPr>
      </w:pPr>
      <w:r>
        <w:br w:type="page"/>
      </w:r>
    </w:p>
    <w:p w14:paraId="00000032" w14:textId="77777777" w:rsidR="002C74E4" w:rsidRDefault="008F34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8F343A">
        <w:rPr>
          <w:b/>
          <w:color w:val="000000"/>
          <w:sz w:val="20"/>
          <w:szCs w:val="20"/>
        </w:rPr>
        <w:lastRenderedPageBreak/>
        <w:t>Cierres a presión automático:</w:t>
      </w:r>
      <w:r w:rsidRPr="008F343A">
        <w:rPr>
          <w:b/>
          <w:color w:val="000000"/>
          <w:sz w:val="20"/>
          <w:szCs w:val="20"/>
        </w:rPr>
        <w:t xml:space="preserve"> </w:t>
      </w:r>
      <w:r w:rsidRPr="008F343A">
        <w:rPr>
          <w:color w:val="000000"/>
          <w:sz w:val="20"/>
          <w:szCs w:val="20"/>
        </w:rPr>
        <w:t>Para</w:t>
      </w:r>
      <w:r>
        <w:rPr>
          <w:color w:val="000000"/>
          <w:sz w:val="20"/>
          <w:szCs w:val="20"/>
        </w:rPr>
        <w:t xml:space="preserve"> un acabado especial y cuidado. cubre los automáticos con tela para que sean prácticamente </w:t>
      </w:r>
      <w:r>
        <w:rPr>
          <w:sz w:val="20"/>
          <w:szCs w:val="20"/>
        </w:rPr>
        <w:t>invisibles</w:t>
      </w:r>
      <w:r>
        <w:rPr>
          <w:color w:val="000000"/>
          <w:sz w:val="20"/>
          <w:szCs w:val="20"/>
        </w:rPr>
        <w:t>.</w:t>
      </w:r>
    </w:p>
    <w:p w14:paraId="00000033" w14:textId="77777777" w:rsidR="002C74E4" w:rsidRDefault="002C74E4">
      <w:pPr>
        <w:rPr>
          <w:sz w:val="20"/>
          <w:szCs w:val="20"/>
        </w:rPr>
      </w:pPr>
    </w:p>
    <w:tbl>
      <w:tblPr>
        <w:tblStyle w:val="a5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63"/>
        <w:gridCol w:w="2449"/>
        <w:gridCol w:w="2574"/>
        <w:gridCol w:w="3310"/>
      </w:tblGrid>
      <w:tr w:rsidR="002C74E4" w14:paraId="1193E7A0" w14:textId="77777777">
        <w:tc>
          <w:tcPr>
            <w:tcW w:w="4663" w:type="dxa"/>
          </w:tcPr>
          <w:p w14:paraId="00000034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 xml:space="preserve">. Realizar un agujero pequeño en el centro de un retazo de tela y pasa la bolita del cierre por él. Une la otra parte del cierre para </w:t>
            </w:r>
          </w:p>
          <w:p w14:paraId="00000035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mantene</w:t>
            </w:r>
            <w:r>
              <w:rPr>
                <w:sz w:val="20"/>
                <w:szCs w:val="20"/>
              </w:rPr>
              <w:t>rlo en su sitio.</w:t>
            </w:r>
          </w:p>
        </w:tc>
        <w:tc>
          <w:tcPr>
            <w:tcW w:w="2449" w:type="dxa"/>
          </w:tcPr>
          <w:p w14:paraId="00000036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7919" cy="1440000"/>
                  <wp:effectExtent l="0" t="0" r="0" b="0"/>
                  <wp:docPr id="255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441" t="66134" r="77470" b="20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919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4" w:type="dxa"/>
          </w:tcPr>
          <w:p w14:paraId="00000037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 xml:space="preserve">. Se debe coser un círculo de puntadas alrededor del cierre </w:t>
            </w:r>
          </w:p>
          <w:p w14:paraId="00000038" w14:textId="77777777" w:rsidR="002C74E4" w:rsidRDefault="008F343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 fruncir. Cortar el exceso de tela.</w:t>
            </w:r>
          </w:p>
        </w:tc>
        <w:tc>
          <w:tcPr>
            <w:tcW w:w="3310" w:type="dxa"/>
          </w:tcPr>
          <w:p w14:paraId="00000039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6363" cy="1440000"/>
                  <wp:effectExtent l="0" t="0" r="0" b="0"/>
                  <wp:docPr id="257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2874" t="65723" r="68459" b="20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6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7229AA35" w14:textId="77777777">
        <w:tc>
          <w:tcPr>
            <w:tcW w:w="4663" w:type="dxa"/>
          </w:tcPr>
          <w:p w14:paraId="0000003A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 Repetir el proceso con la otra mitad del automático y luego cose ambos en su sitio.</w:t>
            </w:r>
          </w:p>
        </w:tc>
        <w:tc>
          <w:tcPr>
            <w:tcW w:w="2449" w:type="dxa"/>
          </w:tcPr>
          <w:p w14:paraId="0000003B" w14:textId="77777777" w:rsidR="002C74E4" w:rsidRDefault="008F34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49092" cy="1440000"/>
                  <wp:effectExtent l="0" t="0" r="0" b="0"/>
                  <wp:docPr id="258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2462" t="66134" r="59334" b="20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9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4" w:type="dxa"/>
          </w:tcPr>
          <w:p w14:paraId="0000003C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3310" w:type="dxa"/>
          </w:tcPr>
          <w:p w14:paraId="0000003D" w14:textId="77777777" w:rsidR="002C74E4" w:rsidRDefault="008F34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88000" cy="1440000"/>
                  <wp:effectExtent l="0" t="0" r="0" b="0"/>
                  <wp:docPr id="259" name="image5.png" descr="Imagen que contiene Diagram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Diagrama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1885" t="47444" r="54710" b="36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E" w14:textId="77777777" w:rsidR="002C74E4" w:rsidRDefault="002C74E4">
      <w:pPr>
        <w:rPr>
          <w:sz w:val="20"/>
          <w:szCs w:val="20"/>
        </w:rPr>
      </w:pPr>
    </w:p>
    <w:p w14:paraId="0000003F" w14:textId="77777777" w:rsidR="002C74E4" w:rsidRDefault="002C74E4">
      <w:pPr>
        <w:rPr>
          <w:sz w:val="20"/>
          <w:szCs w:val="20"/>
        </w:rPr>
      </w:pPr>
    </w:p>
    <w:p w14:paraId="00000040" w14:textId="77777777" w:rsidR="002C74E4" w:rsidRDefault="008F343A">
      <w:pPr>
        <w:spacing w:after="160" w:line="259" w:lineRule="auto"/>
        <w:rPr>
          <w:sz w:val="20"/>
          <w:szCs w:val="20"/>
        </w:rPr>
      </w:pPr>
      <w:r>
        <w:br w:type="page"/>
      </w:r>
    </w:p>
    <w:p w14:paraId="00000041" w14:textId="77777777" w:rsidR="002C74E4" w:rsidRDefault="008F34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8F343A">
        <w:rPr>
          <w:b/>
          <w:color w:val="000000"/>
          <w:sz w:val="20"/>
          <w:szCs w:val="20"/>
        </w:rPr>
        <w:lastRenderedPageBreak/>
        <w:t>Ojales en telas transparentes: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para realizar ojales en telas transparentes, la organza de seda es una opción ideal para este refuerzo.</w:t>
      </w:r>
    </w:p>
    <w:p w14:paraId="00000042" w14:textId="77777777" w:rsidR="002C74E4" w:rsidRDefault="002C74E4">
      <w:pPr>
        <w:rPr>
          <w:sz w:val="20"/>
          <w:szCs w:val="20"/>
        </w:rPr>
      </w:pPr>
    </w:p>
    <w:tbl>
      <w:tblPr>
        <w:tblStyle w:val="a6"/>
        <w:tblW w:w="12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46"/>
        <w:gridCol w:w="3249"/>
        <w:gridCol w:w="3249"/>
        <w:gridCol w:w="3252"/>
      </w:tblGrid>
      <w:tr w:rsidR="002C74E4" w14:paraId="43739F3A" w14:textId="77777777">
        <w:tc>
          <w:tcPr>
            <w:tcW w:w="3246" w:type="dxa"/>
          </w:tcPr>
          <w:p w14:paraId="00000043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1</w:t>
            </w:r>
            <w:r>
              <w:rPr>
                <w:sz w:val="20"/>
                <w:szCs w:val="20"/>
              </w:rPr>
              <w:t xml:space="preserve">. Colocar una o dos capas de organza de seda entre las dos de tela y añade una tira de estabilizador </w:t>
            </w:r>
          </w:p>
          <w:p w14:paraId="00000044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transparente en la superficie.</w:t>
            </w:r>
          </w:p>
        </w:tc>
        <w:tc>
          <w:tcPr>
            <w:tcW w:w="3249" w:type="dxa"/>
          </w:tcPr>
          <w:p w14:paraId="00000045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20003" cy="1440000"/>
                  <wp:effectExtent l="0" t="0" r="0" b="0"/>
                  <wp:docPr id="260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51004" t="29978" r="39623" b="55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9" w:type="dxa"/>
          </w:tcPr>
          <w:p w14:paraId="00000046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2</w:t>
            </w:r>
            <w:r>
              <w:rPr>
                <w:sz w:val="20"/>
                <w:szCs w:val="20"/>
              </w:rPr>
              <w:t>. Hilvanar las capas, marcar la posición del ojal y escoger la opción para ojales ligeros.</w:t>
            </w:r>
          </w:p>
        </w:tc>
        <w:tc>
          <w:tcPr>
            <w:tcW w:w="3252" w:type="dxa"/>
          </w:tcPr>
          <w:p w14:paraId="00000047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58945" cy="1440000"/>
                  <wp:effectExtent l="0" t="0" r="0" b="0"/>
                  <wp:docPr id="261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0419" t="29370" r="30684" b="55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945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45B0442B" w14:textId="77777777">
        <w:tc>
          <w:tcPr>
            <w:tcW w:w="3246" w:type="dxa"/>
          </w:tcPr>
          <w:p w14:paraId="00000048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3</w:t>
            </w:r>
            <w:r>
              <w:rPr>
                <w:sz w:val="20"/>
                <w:szCs w:val="20"/>
              </w:rPr>
              <w:t>. Coser e</w:t>
            </w:r>
            <w:r>
              <w:rPr>
                <w:sz w:val="20"/>
                <w:szCs w:val="20"/>
              </w:rPr>
              <w:t>l ojal en su sitio.</w:t>
            </w:r>
          </w:p>
        </w:tc>
        <w:tc>
          <w:tcPr>
            <w:tcW w:w="3249" w:type="dxa"/>
          </w:tcPr>
          <w:p w14:paraId="00000049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82980" cy="1582141"/>
                  <wp:effectExtent l="0" t="0" r="0" b="0"/>
                  <wp:docPr id="262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51870" t="57302" r="39809" b="27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980" cy="15821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9" w:type="dxa"/>
          </w:tcPr>
          <w:p w14:paraId="0000004A" w14:textId="77777777" w:rsidR="002C74E4" w:rsidRDefault="008F343A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Paso 4</w:t>
            </w:r>
            <w:r>
              <w:rPr>
                <w:sz w:val="20"/>
                <w:szCs w:val="20"/>
              </w:rPr>
              <w:t>. Pulir el ojal.</w:t>
            </w:r>
          </w:p>
        </w:tc>
        <w:tc>
          <w:tcPr>
            <w:tcW w:w="3252" w:type="dxa"/>
          </w:tcPr>
          <w:p w14:paraId="0000004B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99997" cy="1440000"/>
                  <wp:effectExtent l="0" t="0" r="0" b="0"/>
                  <wp:docPr id="263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0881" t="57713" r="30452" b="27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997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E4" w14:paraId="16340622" w14:textId="77777777">
        <w:tc>
          <w:tcPr>
            <w:tcW w:w="12996" w:type="dxa"/>
            <w:gridSpan w:val="4"/>
          </w:tcPr>
          <w:p w14:paraId="0000004C" w14:textId="77777777" w:rsidR="002C74E4" w:rsidRDefault="008F343A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Foto.</w:t>
            </w:r>
            <w:r>
              <w:rPr>
                <w:sz w:val="20"/>
                <w:szCs w:val="20"/>
              </w:rPr>
              <w:t xml:space="preserve"> Prenda terminada</w:t>
            </w:r>
          </w:p>
          <w:p w14:paraId="0000004D" w14:textId="77777777" w:rsidR="002C74E4" w:rsidRDefault="008F343A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9402" cy="1122712"/>
                  <wp:effectExtent l="0" t="0" r="0" b="0"/>
                  <wp:docPr id="264" name="image6.png" descr="Texto&#10;&#10;Descripción generada automáticamente con confianza baj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 con confianza baja"/>
                          <pic:cNvPicPr preferRelativeResize="0"/>
                        </pic:nvPicPr>
                        <pic:blipFill>
                          <a:blip r:embed="rId11"/>
                          <a:srcRect l="69775" t="37174" r="16932" b="49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402" cy="11227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51" w14:textId="77777777" w:rsidR="002C74E4" w:rsidRDefault="002C74E4">
      <w:pPr>
        <w:rPr>
          <w:sz w:val="20"/>
          <w:szCs w:val="20"/>
        </w:rPr>
      </w:pPr>
    </w:p>
    <w:p w14:paraId="00000052" w14:textId="77777777" w:rsidR="002C74E4" w:rsidRDefault="008F343A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Adaptado de: </w:t>
      </w:r>
      <w:proofErr w:type="spellStart"/>
      <w:r>
        <w:rPr>
          <w:color w:val="000000"/>
          <w:sz w:val="20"/>
          <w:szCs w:val="20"/>
        </w:rPr>
        <w:t>Knight</w:t>
      </w:r>
      <w:proofErr w:type="spellEnd"/>
      <w:r>
        <w:rPr>
          <w:color w:val="000000"/>
          <w:sz w:val="20"/>
          <w:szCs w:val="20"/>
        </w:rPr>
        <w:t xml:space="preserve">, L.  (2012).  Secretos de la buena modista. Océano Ámbar. Disponible en: Anexo_1_Secretos_Buena_Modista </w:t>
      </w:r>
    </w:p>
    <w:p w14:paraId="00000053" w14:textId="77777777" w:rsidR="002C74E4" w:rsidRDefault="002C74E4">
      <w:pPr>
        <w:rPr>
          <w:sz w:val="20"/>
          <w:szCs w:val="20"/>
        </w:rPr>
      </w:pPr>
    </w:p>
    <w:sectPr w:rsidR="002C74E4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EC18BE"/>
    <w:multiLevelType w:val="multilevel"/>
    <w:tmpl w:val="F0BE37D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4E4"/>
    <w:rsid w:val="002C74E4"/>
    <w:rsid w:val="008F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BDC0A6F-C27F-43C1-96E4-B5A067650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3FB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513FB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53A36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xtbXROpy5K13E7A/OuwLW/lgEA==">AMUW2mXWy6LYauWu6G7g1R/vsmX8RxYT1w3PbN7H0KhqnxYTA3wCDYojXdlXQzlsRE6vAX4qzbKtqawXTcJVOaPB2X4qrEBxDrrKzAo5QThngMoQKsuJHco=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406</Words>
  <Characters>2234</Characters>
  <Application>Microsoft Office Word</Application>
  <DocSecurity>0</DocSecurity>
  <Lines>18</Lines>
  <Paragraphs>5</Paragraphs>
  <ScaleCrop>false</ScaleCrop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2021-07-06T23:22:00Z</dcterms:modified>
</cp:coreProperties>
</file>